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70A" w:rsidRPr="00B056C0" w:rsidRDefault="00A1570A" w:rsidP="00A1570A">
      <w:pPr>
        <w:shd w:val="clear" w:color="auto" w:fill="FFFFFF"/>
        <w:spacing w:before="182" w:after="0" w:line="240" w:lineRule="auto"/>
        <w:ind w:left="54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056C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При общении с ребёнком Вам помогут эти правила:</w:t>
      </w:r>
    </w:p>
    <w:p w:rsidR="00A1570A" w:rsidRPr="00B056C0" w:rsidRDefault="00A1570A" w:rsidP="00A1570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056C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Правило 1. </w:t>
      </w:r>
      <w:r w:rsidRPr="00B056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Слушая ребенка, дайте ему понять и прочувствовать, что вы понимаете его состояние, чувства, связанные с тем событием, о котором он вам рассказывает. Для этого </w:t>
      </w:r>
      <w:r w:rsidRPr="00B056C0"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  <w:lang w:eastAsia="ru-RU"/>
        </w:rPr>
        <w:t>выслушайте ребенка, а затем своими словами повторите то, что </w:t>
      </w:r>
      <w:r w:rsidRPr="00B056C0"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он вам рассказал. Вы убьете сразу трех зайцев:</w:t>
      </w:r>
    </w:p>
    <w:p w:rsidR="00A1570A" w:rsidRPr="00B056C0" w:rsidRDefault="00A1570A" w:rsidP="00A1570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056C0"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• ребенок убедится, что вы его слышите;</w:t>
      </w:r>
    </w:p>
    <w:p w:rsidR="00A1570A" w:rsidRPr="00B056C0" w:rsidRDefault="00A1570A" w:rsidP="00A1570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056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• ребенок сможет услышать самого себя как бы со стороны и лучше осознать свои чувства;</w:t>
      </w:r>
    </w:p>
    <w:p w:rsidR="00A1570A" w:rsidRPr="00B056C0" w:rsidRDefault="00A1570A" w:rsidP="00A1570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056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• ребенок убедится, что вы его поняли правильно.</w:t>
      </w:r>
    </w:p>
    <w:p w:rsidR="00A1570A" w:rsidRPr="00B056C0" w:rsidRDefault="00A1570A" w:rsidP="00A1570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056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Поглощенный проблемой или чем-то еще расстроенный </w:t>
      </w:r>
      <w:r w:rsidRPr="00B056C0"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человек обычно теряет ощущение перспективы. Внимательно </w:t>
      </w:r>
      <w:r w:rsidRPr="00B056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слушая, мы помогаем ребенку разобраться в вопросе, «пере</w:t>
      </w:r>
      <w:r w:rsidRPr="00B056C0">
        <w:rPr>
          <w:rFonts w:ascii="Times New Roman" w:eastAsia="Times New Roman" w:hAnsi="Times New Roman" w:cs="Times New Roman"/>
          <w:color w:val="000000"/>
          <w:spacing w:val="-5"/>
          <w:sz w:val="27"/>
          <w:szCs w:val="27"/>
          <w:lang w:eastAsia="ru-RU"/>
        </w:rPr>
        <w:t>варить» проблему.</w:t>
      </w:r>
    </w:p>
    <w:p w:rsidR="00A1570A" w:rsidRPr="00B056C0" w:rsidRDefault="00A1570A" w:rsidP="00A1570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056C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Правило 2. </w:t>
      </w:r>
      <w:r w:rsidRPr="00B056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Слушая ребенка, следите за его мимикой и </w:t>
      </w:r>
      <w:r w:rsidRPr="00B056C0"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  <w:lang w:eastAsia="ru-RU"/>
        </w:rPr>
        <w:t>жестами, анализируйте их. Иногда дети уверяют нас, что у них </w:t>
      </w:r>
      <w:r w:rsidRPr="00B056C0">
        <w:rPr>
          <w:rFonts w:ascii="Times New Roman" w:eastAsia="Times New Roman" w:hAnsi="Times New Roman" w:cs="Times New Roman"/>
          <w:color w:val="000000"/>
          <w:spacing w:val="-2"/>
          <w:sz w:val="27"/>
          <w:szCs w:val="27"/>
          <w:lang w:eastAsia="ru-RU"/>
        </w:rPr>
        <w:t>все в порядке, но дрожащий подбородок или блестящие глаза </w:t>
      </w:r>
      <w:r w:rsidRPr="00B056C0"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  <w:lang w:eastAsia="ru-RU"/>
        </w:rPr>
        <w:t xml:space="preserve">говорят совсем </w:t>
      </w:r>
      <w:proofErr w:type="gramStart"/>
      <w:r w:rsidRPr="00B056C0"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  <w:lang w:eastAsia="ru-RU"/>
        </w:rPr>
        <w:t>о</w:t>
      </w:r>
      <w:proofErr w:type="gramEnd"/>
      <w:r w:rsidRPr="00B056C0"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  <w:lang w:eastAsia="ru-RU"/>
        </w:rPr>
        <w:t xml:space="preserve"> другом. Когда слова и мимика не совпадают, </w:t>
      </w:r>
      <w:r w:rsidRPr="00B056C0">
        <w:rPr>
          <w:rFonts w:ascii="Times New Roman" w:eastAsia="Times New Roman" w:hAnsi="Times New Roman" w:cs="Times New Roman"/>
          <w:color w:val="000000"/>
          <w:spacing w:val="-4"/>
          <w:sz w:val="27"/>
          <w:szCs w:val="27"/>
          <w:lang w:eastAsia="ru-RU"/>
        </w:rPr>
        <w:t>всегда отдавайте предпочтение мимике, выражению лица, позе, </w:t>
      </w:r>
      <w:r w:rsidRPr="00B056C0"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жестам, тону голоса.</w:t>
      </w:r>
    </w:p>
    <w:p w:rsidR="00A1570A" w:rsidRPr="00B056C0" w:rsidRDefault="00A1570A" w:rsidP="00A1570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056C0">
        <w:rPr>
          <w:rFonts w:ascii="Times New Roman" w:eastAsia="Times New Roman" w:hAnsi="Times New Roman" w:cs="Times New Roman"/>
          <w:b/>
          <w:bCs/>
          <w:color w:val="000000"/>
          <w:spacing w:val="-1"/>
          <w:sz w:val="27"/>
          <w:szCs w:val="27"/>
          <w:lang w:eastAsia="ru-RU"/>
        </w:rPr>
        <w:t>Правило 3.</w:t>
      </w:r>
      <w:r w:rsidRPr="00B056C0"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 Поддерживайте и подбадривайте ребенка без </w:t>
      </w:r>
      <w:r w:rsidRPr="00B056C0">
        <w:rPr>
          <w:rFonts w:ascii="Times New Roman" w:eastAsia="Times New Roman" w:hAnsi="Times New Roman" w:cs="Times New Roman"/>
          <w:color w:val="000000"/>
          <w:spacing w:val="-3"/>
          <w:sz w:val="27"/>
          <w:szCs w:val="27"/>
          <w:lang w:eastAsia="ru-RU"/>
        </w:rPr>
        <w:t xml:space="preserve">слов. Улыбнитесь, обнимите, подмигните, </w:t>
      </w:r>
      <w:bookmarkStart w:id="0" w:name="_GoBack"/>
      <w:bookmarkEnd w:id="0"/>
      <w:r w:rsidRPr="00B056C0"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кивайте головой, смотрите в глаза, возьмите за руку.</w:t>
      </w:r>
    </w:p>
    <w:p w:rsidR="00A1570A" w:rsidRPr="00B056C0" w:rsidRDefault="00A1570A" w:rsidP="00A1570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056C0">
        <w:rPr>
          <w:rFonts w:ascii="Times New Roman" w:eastAsia="Times New Roman" w:hAnsi="Times New Roman" w:cs="Times New Roman"/>
          <w:b/>
          <w:bCs/>
          <w:color w:val="000000"/>
          <w:spacing w:val="-3"/>
          <w:sz w:val="27"/>
          <w:szCs w:val="27"/>
          <w:lang w:eastAsia="ru-RU"/>
        </w:rPr>
        <w:t>Правило 4. </w:t>
      </w:r>
      <w:r w:rsidRPr="00B056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Следите за тем, каким тоном вы отвечаете на вопросы ребенка. Ваш тон «говорит» не менее ясно, чем ваши слова. Он не должен быть насмешливым. У вас может не быть готовых ответов на все вопросы.</w:t>
      </w:r>
    </w:p>
    <w:p w:rsidR="00A1570A" w:rsidRPr="00B056C0" w:rsidRDefault="00A1570A" w:rsidP="00A1570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056C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Правило 5</w:t>
      </w:r>
      <w:r w:rsidRPr="00B056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Поощряя ребенка, поддерживайте разговор, демонстрируйте вашу заинтересованность в том, что он вам рассказывает. Например, спросите: «А что было дальше?» или «Расскажи мне об этом...»</w:t>
      </w:r>
    </w:p>
    <w:p w:rsidR="00A1570A" w:rsidRPr="00B056C0" w:rsidRDefault="00A1570A" w:rsidP="00A1570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056C0">
        <w:rPr>
          <w:rFonts w:ascii="Symbol" w:eastAsia="Times New Roman" w:hAnsi="Symbol" w:cs="Times New Roman"/>
          <w:color w:val="000000"/>
          <w:sz w:val="27"/>
          <w:szCs w:val="27"/>
          <w:lang w:eastAsia="ru-RU"/>
        </w:rPr>
        <w:t></w:t>
      </w:r>
      <w:r w:rsidRPr="00B056C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</w:t>
      </w:r>
      <w:r w:rsidRPr="00B056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Используйте время, проводимое вместе с ребёнком, играя в игры, которые вы знаете с детства. Это должно легко включаться, укладываться в семейный стиль взаимодействия ребенком, быть естественным и логичным развитием этих отношений. Например, ручки можно развивать, перебирая с бабушкой гречку, общую координацию – плавая, делая с папой зарядку, лазая по деревьям на даче. А для развития речи и кругозора нужно просто... говорить с ребенком (при этом решается множество и более тонких психологических проблем).</w:t>
      </w:r>
    </w:p>
    <w:p w:rsidR="00A1570A" w:rsidRPr="00B056C0" w:rsidRDefault="00A1570A" w:rsidP="00A1570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056C0">
        <w:rPr>
          <w:rFonts w:ascii="Symbol" w:eastAsia="Times New Roman" w:hAnsi="Symbol" w:cs="Times New Roman"/>
          <w:color w:val="000000"/>
          <w:sz w:val="27"/>
          <w:szCs w:val="27"/>
          <w:lang w:eastAsia="ru-RU"/>
        </w:rPr>
        <w:t></w:t>
      </w:r>
      <w:r w:rsidRPr="00B056C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</w:t>
      </w:r>
      <w:r w:rsidRPr="00B056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Использование элементов массажа и даже простое растирание тела также способствуют снятию мышечного напряжения. В этом случае совсем не обязательно прибегать к помощи медицинских специалистов. Вы можете  сами применить простейшие элементы массажа или просто обнять ребенка.</w:t>
      </w:r>
    </w:p>
    <w:p w:rsidR="00A1570A" w:rsidRPr="00B056C0" w:rsidRDefault="00A1570A" w:rsidP="00A1570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056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A1570A" w:rsidRPr="00B056C0" w:rsidRDefault="00A1570A" w:rsidP="00A1570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056C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«Ласковый мелок»</w:t>
      </w:r>
    </w:p>
    <w:p w:rsidR="00A1570A" w:rsidRPr="00B056C0" w:rsidRDefault="00A1570A" w:rsidP="00A1570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056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Цель: Игра способствует снятию мышечных зажимов, развитию тактильных ощущений.</w:t>
      </w:r>
    </w:p>
    <w:p w:rsidR="00A1570A" w:rsidRPr="00B056C0" w:rsidRDefault="00A1570A" w:rsidP="00A1570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056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Взрослый говорит ребенку следующее:</w:t>
      </w:r>
    </w:p>
    <w:p w:rsidR="00A1570A" w:rsidRPr="00B056C0" w:rsidRDefault="00A1570A" w:rsidP="00A1570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056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«Мы с тобой будем рисовать друг другу на спине. Что ты хочешь, чтобы я сейчас нарисовал? Солнышко? Хорошо». И мягким прикосновением пальцев изображает контур солнца. «Похоже? А как бы ты нарисовал на моей спине или руке? А хочешь, я нарисую тебе солнце «ласковым» мелком?» И взрослый </w:t>
      </w:r>
      <w:r w:rsidRPr="00B056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рисует, едва касаясь поверхности тела. «Тебе приятно, когда я так рисую? А хочешь сейчас белка или лиса нарисуют солнце своим «ласковым» хвостиком? А хочешь, я нарисую другое солнце, или луну, или что-нибудь еще?» После окончания игры взрослый нежными движениями руки «стирает» все, что он нарисовал, при этом слегка массируя спину или другой участок тела.</w:t>
      </w:r>
    </w:p>
    <w:p w:rsidR="00A1570A" w:rsidRPr="00B056C0" w:rsidRDefault="00A1570A" w:rsidP="00A1570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056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Эту игру можно использовать перед сном, во время отдыха.</w:t>
      </w:r>
    </w:p>
    <w:p w:rsidR="00A1570A" w:rsidRDefault="00A1570A" w:rsidP="00A1570A">
      <w:pPr>
        <w:rPr>
          <w:lang w:val="kk-KZ"/>
        </w:rPr>
      </w:pPr>
    </w:p>
    <w:p w:rsidR="00A1570A" w:rsidRDefault="00A1570A" w:rsidP="00A1570A">
      <w:pPr>
        <w:rPr>
          <w:lang w:val="kk-KZ"/>
        </w:rPr>
      </w:pPr>
    </w:p>
    <w:p w:rsidR="00A1570A" w:rsidRDefault="00A1570A" w:rsidP="00A1570A">
      <w:pPr>
        <w:rPr>
          <w:lang w:val="kk-KZ"/>
        </w:rPr>
      </w:pPr>
    </w:p>
    <w:p w:rsidR="00876B17" w:rsidRPr="00A1570A" w:rsidRDefault="00A1570A" w:rsidP="00A1570A">
      <w:pPr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1570A">
        <w:rPr>
          <w:rFonts w:ascii="Times New Roman" w:hAnsi="Times New Roman" w:cs="Times New Roman"/>
          <w:b/>
          <w:sz w:val="28"/>
          <w:szCs w:val="28"/>
          <w:lang w:val="kk-KZ"/>
        </w:rPr>
        <w:t>Педагог – психолог: Баильдинова Д.С.</w:t>
      </w:r>
    </w:p>
    <w:sectPr w:rsidR="00876B17" w:rsidRPr="00A15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663"/>
    <w:rsid w:val="00417663"/>
    <w:rsid w:val="006B4051"/>
    <w:rsid w:val="00876B17"/>
    <w:rsid w:val="00A15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477</Words>
  <Characters>2722</Characters>
  <Application>Microsoft Office Word</Application>
  <DocSecurity>0</DocSecurity>
  <Lines>22</Lines>
  <Paragraphs>6</Paragraphs>
  <ScaleCrop>false</ScaleCrop>
  <Company/>
  <LinksUpToDate>false</LinksUpToDate>
  <CharactersWithSpaces>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2015-10-22T10:44:00Z</dcterms:created>
  <dcterms:modified xsi:type="dcterms:W3CDTF">2015-12-25T06:18:00Z</dcterms:modified>
</cp:coreProperties>
</file>